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0F1D9F">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0F1D9F">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0F1D9F">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0F1D9F">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0F1D9F">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0F1D9F">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0F1D9F">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0F1D9F">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0F1D9F">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0F1D9F">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0F1D9F">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0F1D9F">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0F1D9F">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0F1D9F">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0F1D9F">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0F1D9F">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0F1D9F">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0F1D9F">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0F1D9F">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0F1D9F">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0F1D9F">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0F1D9F">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0F1D9F">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0F1D9F">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0F1D9F">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0F1D9F">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0F1D9F">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0F1D9F">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0F1D9F">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0F1D9F">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0F1D9F">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0F1D9F">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0F1D9F">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0F1D9F">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0F1D9F">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0F1D9F">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0F1D9F">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0F1D9F">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Nesse documento, conforme estabelece a Lei n.º 11.788, de 25 de setembro de 2008, temos as regras como o termo de compromisso, pois a realização do estágio exige uma formalização entre empresa, estudante e instituição de ensino. Na concessão de estágio, a 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2C02DA">
      <w:pPr>
        <w:ind w:firstLine="0"/>
        <w:jc w:val="left"/>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11E615F6" w14:textId="1BC2DFCD" w:rsidR="009B2B0E" w:rsidRDefault="00B80D49" w:rsidP="002C02DA">
      <w:pPr>
        <w:ind w:firstLine="0"/>
        <w:jc w:val="left"/>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r w:rsidR="00DC25F5">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66AE7B57"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77777777" w:rsidR="00724FFD" w:rsidRDefault="00724FFD" w:rsidP="00B3118F">
      <w:pPr>
        <w:ind w:firstLine="709"/>
        <w:rPr>
          <w:szCs w:val="24"/>
        </w:rPr>
      </w:pPr>
    </w:p>
    <w:p w14:paraId="13AC6E4A" w14:textId="76A31445" w:rsidR="00755768" w:rsidRDefault="00724FFD" w:rsidP="00082994">
      <w:pPr>
        <w:ind w:firstLine="0"/>
        <w:rPr>
          <w:sz w:val="20"/>
        </w:rPr>
      </w:pPr>
      <w:r>
        <w:rPr>
          <w:noProof/>
        </w:rPr>
        <w:drawing>
          <wp:anchor distT="0" distB="0" distL="114300" distR="114300" simplePos="0" relativeHeight="251687936" behindDoc="0" locked="0" layoutInCell="1" allowOverlap="1" wp14:anchorId="1981A42F" wp14:editId="384C785F">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r w:rsidR="00755768" w:rsidRPr="00755768">
        <w:rPr>
          <w:b/>
          <w:bCs/>
          <w:szCs w:val="24"/>
        </w:rPr>
        <w:t xml:space="preserve">Figura </w:t>
      </w:r>
      <w:r w:rsidR="00755768">
        <w:rPr>
          <w:b/>
          <w:bCs/>
          <w:szCs w:val="24"/>
        </w:rPr>
        <w:t>4</w:t>
      </w:r>
      <w:r w:rsidR="00755768" w:rsidRPr="00755768">
        <w:rPr>
          <w:szCs w:val="24"/>
        </w:rPr>
        <w:t xml:space="preserve"> – </w:t>
      </w:r>
      <w:r w:rsidR="00082994">
        <w:rPr>
          <w:szCs w:val="24"/>
        </w:rPr>
        <w:t xml:space="preserve">Relatório Final </w:t>
      </w:r>
      <w:r w:rsidR="00755768" w:rsidRPr="00755768">
        <w:rPr>
          <w:szCs w:val="24"/>
        </w:rPr>
        <w:t xml:space="preserve">de Estágio  </w:t>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20F71DB6"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33FF9A5" w14:textId="52FDF001" w:rsidR="00724FFD" w:rsidRDefault="00387265" w:rsidP="00DF5B5D">
      <w:pPr>
        <w:rPr>
          <w:szCs w:val="24"/>
        </w:rPr>
      </w:pPr>
      <w:r w:rsidRPr="00EF7952">
        <w:rPr>
          <w:noProof/>
          <w:szCs w:val="24"/>
        </w:rPr>
        <w:drawing>
          <wp:anchor distT="0" distB="0" distL="114300" distR="114300" simplePos="0" relativeHeight="251688960" behindDoc="1" locked="0" layoutInCell="1" allowOverlap="1" wp14:anchorId="4E2B24DC" wp14:editId="6BB1FA8D">
            <wp:simplePos x="0" y="0"/>
            <wp:positionH relativeFrom="margin">
              <wp:posOffset>-165735</wp:posOffset>
            </wp:positionH>
            <wp:positionV relativeFrom="paragraph">
              <wp:posOffset>440690</wp:posOffset>
            </wp:positionV>
            <wp:extent cx="5270500" cy="5166360"/>
            <wp:effectExtent l="0" t="0" r="6350" b="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270500" cy="5166360"/>
                    </a:xfrm>
                    <a:prstGeom prst="rect">
                      <a:avLst/>
                    </a:prstGeom>
                  </pic:spPr>
                </pic:pic>
              </a:graphicData>
            </a:graphic>
            <wp14:sizeRelH relativeFrom="margin">
              <wp14:pctWidth>0</wp14:pctWidth>
            </wp14:sizeRelH>
            <wp14:sizeRelV relativeFrom="margin">
              <wp14:pctHeight>0</wp14:pctHeight>
            </wp14:sizeRelV>
          </wp:anchor>
        </w:drawing>
      </w:r>
    </w:p>
    <w:p w14:paraId="4FE71EAC" w14:textId="184966EA" w:rsidR="00EF7952" w:rsidRDefault="00B35F2E" w:rsidP="00EF7952">
      <w:pPr>
        <w:ind w:firstLine="0"/>
        <w:rPr>
          <w:szCs w:val="24"/>
        </w:rPr>
      </w:pPr>
      <w:r w:rsidRPr="00B35F2E">
        <w:rPr>
          <w:b/>
          <w:bCs/>
        </w:rPr>
        <w:t xml:space="preserve"> </w:t>
      </w:r>
      <w:r w:rsidRPr="00B35F2E">
        <w:rPr>
          <w:b/>
          <w:bCs/>
          <w:szCs w:val="24"/>
        </w:rPr>
        <w:t xml:space="preserve">Figura </w:t>
      </w:r>
      <w:r>
        <w:rPr>
          <w:b/>
          <w:bCs/>
          <w:szCs w:val="24"/>
        </w:rPr>
        <w:t>6</w:t>
      </w:r>
      <w:r w:rsidRPr="00B35F2E">
        <w:rPr>
          <w:szCs w:val="24"/>
        </w:rPr>
        <w:t xml:space="preserve"> – </w:t>
      </w:r>
      <w:r>
        <w:rPr>
          <w:szCs w:val="24"/>
        </w:rPr>
        <w:t>Avaliação de Desempenho do Estagiário</w:t>
      </w:r>
      <w:r w:rsidRPr="00B35F2E">
        <w:rPr>
          <w:szCs w:val="24"/>
        </w:rPr>
        <w:t xml:space="preserve"> </w:t>
      </w:r>
    </w:p>
    <w:p w14:paraId="32797B4B" w14:textId="77777777" w:rsidR="00387265" w:rsidRDefault="00B35F2E" w:rsidP="00387265">
      <w:pPr>
        <w:ind w:firstLine="0"/>
        <w:rPr>
          <w:sz w:val="20"/>
        </w:rPr>
      </w:pPr>
      <w:r w:rsidRPr="00B35F2E">
        <w:rPr>
          <w:sz w:val="20"/>
        </w:rPr>
        <w:t xml:space="preserve">Fonte: Fatec Jales (2024) </w:t>
      </w:r>
    </w:p>
    <w:p w14:paraId="7B6D7CC5" w14:textId="221B2F8F" w:rsidR="00A66233" w:rsidRDefault="00387265" w:rsidP="00C6284C">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748E80F5"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4F98586D" w:rsidR="00387265" w:rsidRDefault="00387265" w:rsidP="00C87A66">
      <w:pPr>
        <w:ind w:firstLine="709"/>
        <w:rPr>
          <w:szCs w:val="24"/>
        </w:rPr>
      </w:pPr>
    </w:p>
    <w:p w14:paraId="06F12CB7" w14:textId="22853EB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b/>
          <w:bCs/>
          <w:szCs w:val="24"/>
        </w:rPr>
        <w:t xml:space="preserve">Figura </w:t>
      </w:r>
      <w:r w:rsidR="00620681">
        <w:rPr>
          <w:b/>
          <w:bCs/>
          <w:szCs w:val="24"/>
        </w:rPr>
        <w:t>5</w:t>
      </w:r>
      <w:r w:rsidR="00620681" w:rsidRPr="00620681">
        <w:rPr>
          <w:szCs w:val="24"/>
        </w:rPr>
        <w:t xml:space="preserve"> – </w:t>
      </w:r>
      <w:r w:rsidR="00620681">
        <w:rPr>
          <w:szCs w:val="24"/>
        </w:rPr>
        <w:t>Processo de Equivalência a Estágio Supervisionado</w:t>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77777777"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77777777" w:rsidR="00293CDD" w:rsidRDefault="00293CDD"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F839A4">
        <w:fldChar w:fldCharType="begin"/>
      </w:r>
      <w:r w:rsidR="00F839A4">
        <w:instrText xml:space="preserve"> SEQ Quadro \* ARABIC </w:instrText>
      </w:r>
      <w:r w:rsidR="00F839A4">
        <w:fldChar w:fldCharType="separate"/>
      </w:r>
      <w:r>
        <w:rPr>
          <w:noProof/>
        </w:rPr>
        <w:t>1</w:t>
      </w:r>
      <w:r w:rsidR="00F839A4">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F839A4">
        <w:fldChar w:fldCharType="begin"/>
      </w:r>
      <w:r w:rsidR="00F839A4">
        <w:instrText xml:space="preserve"> SEQ Quadro \* ARABIC </w:instrText>
      </w:r>
      <w:r w:rsidR="00F839A4">
        <w:fldChar w:fldCharType="separate"/>
      </w:r>
      <w:r>
        <w:rPr>
          <w:noProof/>
        </w:rPr>
        <w:t>2</w:t>
      </w:r>
      <w:r w:rsidR="00F839A4">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220693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F839A4">
        <w:fldChar w:fldCharType="begin"/>
      </w:r>
      <w:r w:rsidR="00F839A4">
        <w:instrText xml:space="preserve"> SEQ Figura \* ARABIC </w:instrText>
      </w:r>
      <w:r w:rsidR="00F839A4">
        <w:fldChar w:fldCharType="separate"/>
      </w:r>
      <w:r w:rsidR="00E57D17">
        <w:rPr>
          <w:noProof/>
        </w:rPr>
        <w:t>11</w:t>
      </w:r>
      <w:r w:rsidR="00F839A4">
        <w:rPr>
          <w:noProof/>
        </w:rPr>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220693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2206939"/>
      <w:r w:rsidRPr="002B3561">
        <w:t>D</w:t>
      </w:r>
      <w:r w:rsidR="00E95E07">
        <w:t>ESCRIÇÃO DAS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220694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220694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220694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220694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81500"/>
                    </a:xfrm>
                    <a:prstGeom prst="rect">
                      <a:avLst/>
                    </a:prstGeom>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220694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7" w:name="_Toc182206945"/>
      <w:r w:rsidRPr="00981C54">
        <w:t xml:space="preserve">Modelo </w:t>
      </w:r>
      <w:r>
        <w:t>Objeto Relacional-ORM</w:t>
      </w:r>
      <w:bookmarkEnd w:id="77"/>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8" w:name="_Toc182206946"/>
      <w:r>
        <w:rPr>
          <w:caps w:val="0"/>
        </w:rPr>
        <w:t>ARQUITETURA DE SOFTWARE</w:t>
      </w:r>
      <w:bookmarkEnd w:id="78"/>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9" w:name="_Toc182206947"/>
      <w:r>
        <w:t>Arquitetura de Desenvolvimento</w:t>
      </w:r>
      <w:bookmarkEnd w:id="79"/>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0" w:name="_Toc182206948"/>
      <w:r>
        <w:t xml:space="preserve">6.1.1 </w:t>
      </w:r>
      <w:r w:rsidR="00E44FF0">
        <w:t>Back</w:t>
      </w:r>
      <w:r w:rsidR="00E81C8D">
        <w:t>-End</w:t>
      </w:r>
      <w:bookmarkEnd w:id="80"/>
    </w:p>
    <w:p w14:paraId="538FCAC2" w14:textId="77777777" w:rsidR="00B23D5F" w:rsidRDefault="00B23D5F" w:rsidP="000D5C2D">
      <w:pPr>
        <w:ind w:firstLine="709"/>
      </w:pPr>
      <w:bookmarkStart w:id="81" w:name="_Toc152337810"/>
      <w:bookmarkStart w:id="82" w:name="_Toc152524972"/>
    </w:p>
    <w:p w14:paraId="193FBDC2" w14:textId="615D4E40" w:rsidR="000D5C2D" w:rsidRDefault="00D6330B" w:rsidP="000D5C2D">
      <w:pPr>
        <w:ind w:firstLine="709"/>
      </w:pPr>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Default="00D6330B" w:rsidP="000D5C2D">
      <w:pPr>
        <w:ind w:firstLine="709"/>
      </w:pPr>
      <w:r>
        <w:t xml:space="preserve">A camada </w:t>
      </w:r>
      <w:r>
        <w:rPr>
          <w:rStyle w:val="Forte"/>
          <w:b w:val="0"/>
        </w:rPr>
        <w:t>appsettings.json</w:t>
      </w:r>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3" w:name="_Toc182206949"/>
      <w:r>
        <w:t xml:space="preserve">6.1.2 </w:t>
      </w:r>
      <w:r w:rsidR="00E81C8D">
        <w:t>Front-End-Web</w:t>
      </w:r>
      <w:bookmarkEnd w:id="83"/>
    </w:p>
    <w:p w14:paraId="4F5AC7B0" w14:textId="2EA5229E" w:rsidR="00713EF7" w:rsidRDefault="00713EF7" w:rsidP="00713EF7"/>
    <w:p w14:paraId="5D40716C" w14:textId="718C52E6" w:rsidR="00BF4CE3" w:rsidRDefault="00BF4CE3" w:rsidP="00DB2A4C">
      <w:r>
        <w:t xml:space="preserve">O desenvolvimento do </w:t>
      </w:r>
      <w:proofErr w:type="spellStart"/>
      <w:r>
        <w:t>front-end</w:t>
      </w:r>
      <w:proofErr w:type="spellEnd"/>
      <w:r>
        <w:t xml:space="preserve"> web para o EstagioTech foi implementado utilizando TypeScript, uma escolha estratégica para garantir a robustez, a segurança e a escalabilidade da interface do usuário. TypeScript, sendo um </w:t>
      </w:r>
      <w:proofErr w:type="spellStart"/>
      <w:r>
        <w:t>superset</w:t>
      </w:r>
      <w:proofErr w:type="spellEnd"/>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102DC8F7" w14:textId="0C4C12A1" w:rsidR="00BF4CE3" w:rsidRDefault="00BF4CE3" w:rsidP="00BF4CE3">
      <w:r>
        <w:t xml:space="preserve">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w:t>
      </w:r>
      <w:proofErr w:type="spellStart"/>
      <w:r>
        <w:t>front-end</w:t>
      </w:r>
      <w:proofErr w:type="spellEnd"/>
      <w:r>
        <w:t>, o EstagioTech está estruturado para oferecer uma experiência de uso confiável e de alta qualidade, adequada aos padrões modernos de desenvolvimento web.</w:t>
      </w:r>
    </w:p>
    <w:p w14:paraId="7B8A49AB" w14:textId="77777777" w:rsidR="00A55460" w:rsidRDefault="00A55460" w:rsidP="00713EF7"/>
    <w:p w14:paraId="0C50625B" w14:textId="77777777" w:rsidR="00A55460" w:rsidRPr="0077145D" w:rsidRDefault="00A55460" w:rsidP="00A55460">
      <w:pPr>
        <w:pStyle w:val="Legenda"/>
        <w:keepNext/>
        <w:spacing w:line="240" w:lineRule="auto"/>
        <w:jc w:val="both"/>
        <w:rPr>
          <w:b w:val="0"/>
          <w:bCs w:val="0"/>
          <w:noProof/>
        </w:rPr>
      </w:pPr>
      <w:r>
        <w:t>Figura 28</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Visual Studio Code</w:t>
      </w:r>
    </w:p>
    <w:p w14:paraId="02DA013F" w14:textId="77777777" w:rsidR="00A55460" w:rsidRPr="00B32D83" w:rsidRDefault="00A55460" w:rsidP="00A55460"/>
    <w:p w14:paraId="006E8C9B" w14:textId="77777777" w:rsidR="00A55460" w:rsidRDefault="00A55460" w:rsidP="00A55460">
      <w:r>
        <w:rPr>
          <w:noProof/>
        </w:rPr>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proofErr w:type="spellStart"/>
      <w:r w:rsidRPr="00B32D83">
        <w:rPr>
          <w:sz w:val="20"/>
          <w:szCs w:val="16"/>
        </w:rPr>
        <w:t>Wikipedia</w:t>
      </w:r>
      <w:proofErr w:type="spellEnd"/>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A escolha do Visual Studio Code</w:t>
      </w:r>
      <w:r>
        <w:t xml:space="preserve"> </w:t>
      </w:r>
      <w:r w:rsidRPr="00B32D83">
        <w:t>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Code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Segundo Martin Fowler,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7777777" w:rsidR="00A55460" w:rsidRPr="00B32D83" w:rsidRDefault="00A55460" w:rsidP="00A55460">
      <w:pPr>
        <w:pStyle w:val="Pargrafos"/>
      </w:pPr>
      <w:r w:rsidRPr="00B32D83">
        <w:rPr>
          <w:b/>
        </w:rPr>
        <w:t xml:space="preserve">Figura </w:t>
      </w:r>
      <w:r>
        <w:rPr>
          <w:b/>
        </w:rPr>
        <w:t>29</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React</w:t>
      </w:r>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React,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EstagioTech, a escolha do React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React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77777777" w:rsidR="00A55460" w:rsidRPr="00B32D83" w:rsidRDefault="00A55460" w:rsidP="00A55460">
      <w:pPr>
        <w:pStyle w:val="Pargrafos"/>
      </w:pPr>
      <w:r w:rsidRPr="00B32D83">
        <w:rPr>
          <w:b/>
        </w:rPr>
        <w:t>Figura 3</w:t>
      </w:r>
      <w:r>
        <w:rPr>
          <w:b/>
        </w:rPr>
        <w:t>0</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Logo do TypeScript</w:t>
      </w:r>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TypeScript, desenvolvido pela Microsoft, é um </w:t>
      </w:r>
      <w:proofErr w:type="spellStart"/>
      <w:r>
        <w:t>superset</w:t>
      </w:r>
      <w:proofErr w:type="spellEnd"/>
      <w:r>
        <w:t xml:space="preserve">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77777777" w:rsidR="00A55460" w:rsidRPr="00B32D83" w:rsidRDefault="00A55460" w:rsidP="00A55460">
      <w:pPr>
        <w:pStyle w:val="Pargrafos"/>
      </w:pPr>
      <w:r w:rsidRPr="00B32D83">
        <w:rPr>
          <w:b/>
        </w:rPr>
        <w:t>Figura 3</w:t>
      </w:r>
      <w:r>
        <w:rPr>
          <w:b/>
        </w:rPr>
        <w:t>1</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Shadcn</w:t>
      </w:r>
      <w:proofErr w:type="spellEnd"/>
    </w:p>
    <w:p w14:paraId="764EF4C5" w14:textId="77777777" w:rsidR="00A55460" w:rsidRPr="00B32D83" w:rsidRDefault="00A55460" w:rsidP="00A55460">
      <w:pPr>
        <w:pStyle w:val="Pargrafos"/>
        <w:rPr>
          <w:i/>
          <w:u w:val="single"/>
        </w:rPr>
      </w:pPr>
      <w:r w:rsidRPr="00B32D83">
        <w:rPr>
          <w:noProof/>
        </w:rPr>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84" w:name="_Toc182206950"/>
      <w:r>
        <w:t>6.2 Segurança da Informação</w:t>
      </w:r>
      <w:bookmarkEnd w:id="84"/>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5" w:name="_Toc182206951"/>
      <w:r>
        <w:t>Implantação</w:t>
      </w:r>
      <w:r w:rsidR="004C384A" w:rsidRPr="002B3561">
        <w:t xml:space="preserve"> </w:t>
      </w:r>
      <w:r w:rsidR="00545079">
        <w:t xml:space="preserve">do </w:t>
      </w:r>
      <w:r w:rsidR="00AD0DB0">
        <w:t>Sistema</w:t>
      </w:r>
      <w:bookmarkEnd w:id="85"/>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6" w:name="_Toc311676965"/>
      <w:bookmarkStart w:id="87" w:name="_Toc311677333"/>
      <w:bookmarkStart w:id="88" w:name="_Toc182206952"/>
      <w:r w:rsidRPr="00DE0E82">
        <w:t>CONCLUSÃO</w:t>
      </w:r>
      <w:bookmarkEnd w:id="86"/>
      <w:bookmarkEnd w:id="87"/>
      <w:bookmarkEnd w:id="88"/>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89" w:name="_Toc311656349"/>
      <w:bookmarkStart w:id="90" w:name="_Toc311656616"/>
      <w:bookmarkStart w:id="91" w:name="_Toc311676966"/>
      <w:bookmarkStart w:id="92" w:name="_Toc311677334"/>
      <w:bookmarkStart w:id="93" w:name="_Toc182206953"/>
      <w:r w:rsidRPr="00DE0E82">
        <w:rPr>
          <w:szCs w:val="24"/>
        </w:rPr>
        <w:t>REFERÊNCIAS</w:t>
      </w:r>
      <w:bookmarkEnd w:id="89"/>
      <w:bookmarkEnd w:id="90"/>
      <w:bookmarkEnd w:id="91"/>
      <w:bookmarkEnd w:id="92"/>
      <w:bookmarkEnd w:id="9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54"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w:t>
      </w:r>
      <w:r>
        <w:t>5</w:t>
      </w:r>
      <w:bookmarkStart w:id="94" w:name="_GoBack"/>
      <w:bookmarkEnd w:id="94"/>
      <w:r>
        <w:t xml:space="preserve">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5A79922A" w14:textId="6477E392" w:rsidR="002E3A53" w:rsidRPr="00A55460" w:rsidRDefault="002E3A53" w:rsidP="002E3A53">
      <w:pPr>
        <w:ind w:firstLine="0"/>
        <w:rPr>
          <w:szCs w:val="24"/>
          <w:lang w:val="en-US"/>
        </w:rPr>
      </w:pPr>
      <w:r w:rsidRPr="002E3A53">
        <w:rPr>
          <w:szCs w:val="24"/>
        </w:rPr>
        <w:t xml:space="preserve">SILBERSCHATZ, A.; KORTH, H. F.; SUDARSHAN, S. </w:t>
      </w:r>
      <w:r w:rsidRPr="002E3A53">
        <w:rPr>
          <w:i/>
          <w:iCs/>
          <w:szCs w:val="24"/>
        </w:rPr>
        <w:t>Sistemas de Banco de Dados</w:t>
      </w:r>
      <w:r w:rsidRPr="002E3A53">
        <w:rPr>
          <w:szCs w:val="24"/>
        </w:rPr>
        <w:t xml:space="preserve">. </w:t>
      </w:r>
      <w:r w:rsidRPr="00A55460">
        <w:rPr>
          <w:szCs w:val="24"/>
          <w:lang w:val="en-US"/>
        </w:rPr>
        <w:t>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5"/>
      <w:headerReference w:type="first" r:id="rId56"/>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309DC" w14:textId="77777777" w:rsidR="004106ED" w:rsidRDefault="004106ED">
      <w:r>
        <w:separator/>
      </w:r>
    </w:p>
  </w:endnote>
  <w:endnote w:type="continuationSeparator" w:id="0">
    <w:p w14:paraId="154C2DE0" w14:textId="77777777" w:rsidR="004106ED" w:rsidRDefault="00410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670D2" w14:textId="77777777" w:rsidR="004106ED" w:rsidRDefault="004106ED">
      <w:r>
        <w:separator/>
      </w:r>
    </w:p>
  </w:footnote>
  <w:footnote w:type="continuationSeparator" w:id="0">
    <w:p w14:paraId="66E85160" w14:textId="77777777" w:rsidR="004106ED" w:rsidRDefault="004106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0F1D9F" w:rsidRPr="00CB3577" w:rsidRDefault="000F1D9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F1D9F" w:rsidRDefault="000F1D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0F1D9F" w:rsidRDefault="000F1D9F">
    <w:pPr>
      <w:pStyle w:val="Cabealho"/>
      <w:jc w:val="right"/>
    </w:pPr>
    <w:r>
      <w:fldChar w:fldCharType="begin"/>
    </w:r>
    <w:r>
      <w:instrText>PAGE   \* MERGEFORMAT</w:instrText>
    </w:r>
    <w:r>
      <w:fldChar w:fldCharType="separate"/>
    </w:r>
    <w:r>
      <w:rPr>
        <w:noProof/>
      </w:rPr>
      <w:t>3</w:t>
    </w:r>
    <w:r>
      <w:fldChar w:fldCharType="end"/>
    </w:r>
  </w:p>
  <w:p w14:paraId="470C0507" w14:textId="77777777" w:rsidR="000F1D9F" w:rsidRDefault="000F1D9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3CDD"/>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3CB6"/>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87265"/>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4C0"/>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4C"/>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planalto.gov.br/ccivil_03/_Ato2007-2010/2008/Lei/L11788.ht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64B6D0A0-4326-45CA-AA20-E8530BD8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2604</TotalTime>
  <Pages>126</Pages>
  <Words>28828</Words>
  <Characters>155675</Characters>
  <Application>Microsoft Office Word</Application>
  <DocSecurity>0</DocSecurity>
  <Lines>1297</Lines>
  <Paragraphs>368</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184135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234</cp:revision>
  <cp:lastPrinted>2010-02-07T21:29:00Z</cp:lastPrinted>
  <dcterms:created xsi:type="dcterms:W3CDTF">2024-06-07T18:04:00Z</dcterms:created>
  <dcterms:modified xsi:type="dcterms:W3CDTF">2024-11-25T14:24:00Z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